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application/x-font-ttf" Extension="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51.0" w:type="dxa"/>
        <w:jc w:val="left"/>
        <w:tblInd w:w="0.0" w:type="dxa"/>
        <w:tblLayout w:type="fixed"/>
        <w:tblLook w:val="0000"/>
      </w:tblPr>
      <w:tblGrid>
        <w:gridCol w:w="4694"/>
        <w:gridCol w:w="1276"/>
        <w:gridCol w:w="4981"/>
        <w:tblGridChange w:id="0">
          <w:tblGrid>
            <w:gridCol w:w="4694"/>
            <w:gridCol w:w="1276"/>
            <w:gridCol w:w="4981"/>
          </w:tblGrid>
        </w:tblGridChange>
      </w:tblGrid>
      <w:tr>
        <w:trPr>
          <w:cantSplit w:val="0"/>
          <w:trHeight w:val="37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РЭСПУБЛIКА БЕЛАРУСЬ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КАНЦЭРН «БЕЛЛЕСПАПЕРПРАМ»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Адкрытае акцыянернае таварыства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«СЛОНIМСКI КАРДОННА-ПАПЯРОВЫ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ЗАВОД «АЛЬБЯРЦIН»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(ААТ «СКПЗ «Альбярцiн»)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231793 вул. Фабрычная, 1,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г. Слонiм, Гродзенская вобл.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тэлефакс +375 1562 4-51-03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тэл. прыёмная +375 1562 4-51-04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e-mail: albertin@mail.grodno.by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сайт: </w:t>
            </w: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www.albertin.by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р/р BY49BAPB30124507900140000000 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Рэгiянальнай дырэкцыi па Гродзенскай вобласцi 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ААТ «Белаграпрамбанк»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БIК  BAPBBY2X УНП 500040691                                      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pict>
                <v:shape id="_x0000_s0" style="width:56pt;height:54pt" type="#_x0000_t75">
                  <v:imagedata r:id="rId1" o:title=""/>
                </v:shape>
                <o:OLEObject DrawAspect="Content" r:id="rId2" ObjectID="_1442211728" ProgID="CorelDRAW.Graphic.14" ShapeID="_x0000_s0" Type="Embed"/>
              </w:pic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РЕСПУБЛИКА БЕЛАРУСЬ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КОНЦЕРН «БЕЛЛЕСБУМПРОМ»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Открытое акционерное общество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«СЛОНИМСКИЙ КАРТОННО-БУМАЖНЫЙ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ЗАВОД «АЛЬБЕРТИН»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(ОАО «СКБЗ «Альбертин»)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231793 ул. Фабричная,1,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г. Слоним, Гродненская обл.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телефакс +375 1562 4-51-03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тел. приёмная +375 1562 4-51-04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albertin@mail.grodno.by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20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сайт: </w:t>
            </w: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www.albertin.by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р/с BY49BAPB30124507900140000000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Региональной дирекции по Гродненской области 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ОАО «Белагропромбанк»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БИК  BAPBBY2X УНП 500040691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№______________                                                 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0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На __________  от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____________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9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Руководителю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9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Коммерческое предложение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89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-8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Открытое акционерное общество «Слонимский картонно-бумажный завод «Альбертин» является одним из крупнейших предприятий бумажной промышленности в Республике Беларусь. Товары с торговой маркой «Альбертин» широко известны как на внутреннем, так и на внешнем рынках. Продукция завода реализуется в Беларуси, России, Украине, Литве, Латвии, Польше, Германии. Доля экспортных поставок в объеме производимых товаров составляет более 50 %.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-8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Мы производим и предлагаем следующие виды товаров: картон (гильзовый, для изготовления коробок, водостойкий, для плоских слоев гофрированного картона), бумагу для гофрирования, упаковочную и прочие товары.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-8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Одним из преимуществ работы с нашим предприятием является наличие полного технологического цикла (от подготовки сырья до выпуска конечного продукта), что позволяет своевременно реагировать на качество производимой продукции.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-8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Изначально нашим приоритетом в работе является индивидуальный подход к клиенту, где производство, цены, сервис и логистика выстроены вокруг нашего покупателя.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single"/>
          <w:shd w:fill="auto" w:val="clear"/>
          <w:vertAlign w:val="baseline"/>
          <w:rtl w:val="0"/>
        </w:rPr>
        <w:t xml:space="preserve">Мы готовы предложить Вам продукцию собственного производства:</w:t>
      </w:r>
    </w:p>
    <w:tbl>
      <w:tblPr>
        <w:tblStyle w:val="Table2"/>
        <w:tblW w:w="10811.0" w:type="dxa"/>
        <w:jc w:val="left"/>
        <w:tblInd w:w="-2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8"/>
        <w:gridCol w:w="2992"/>
        <w:gridCol w:w="1416"/>
        <w:gridCol w:w="3564"/>
        <w:gridCol w:w="2351"/>
        <w:tblGridChange w:id="0">
          <w:tblGrid>
            <w:gridCol w:w="488"/>
            <w:gridCol w:w="2992"/>
            <w:gridCol w:w="1416"/>
            <w:gridCol w:w="3564"/>
            <w:gridCol w:w="235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Наименование продукции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по ТН ВЭД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Формат, мм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Цена в евро за 1 т на условиях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FCA г. Слоним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Бумага для гофрирования марки «Б-2» с массой: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 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112 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4805 19 900 0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Исходя из полной обрезной ширины бумагоделательной машины - 2520-2620 мм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Бумага для гофрирования марки «Б-3» с массой: 112г/м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125 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4805 19 900 0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Исходя из полной обрезной ширины бумагоделательной машины - 2520-2620 мм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485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Картон для плоских слоев гофрированного картона марки « К-3» с массой: 140 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150 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4805 24 000 0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Исходя из полной обрезной ширины бумагоделательной машины - 2520-2620 мм-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Картон гильзовый 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марки «КГ» ролевый,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толщина 0,5-0,8 мм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4805 93 200 0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Исходя из полной обрезной ширины картоноделательной машины – 1720 мм-1820 мм.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515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Картон гильзовый 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марки «КГС» ролевый,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толщина 0,5-0,8 мм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4805 93 200 0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Исходя из полной обрезной ширины картоноделательной машины – 1720 мм-1820 мм.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505</w:t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Картон коробочный марки «КТ» ролевый, листовой, толщина 0,6-0,8 мм.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4805 93 200 0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Исходя из полной обрезной ширины картоноделательной машины – 1780 мм.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ролевый – 515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листовой - 530</w:t>
            </w:r>
          </w:p>
        </w:tc>
      </w:tr>
    </w:tbl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418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 техническими характеристиками данной продукции Вы можете ознакомиться на нашем сайте: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b w:val="1"/>
            <w:i w:val="0"/>
            <w:smallCaps w:val="0"/>
            <w:strike w:val="0"/>
            <w:color w:val="0000ff"/>
            <w:sz w:val="26"/>
            <w:szCs w:val="26"/>
            <w:u w:val="single"/>
            <w:shd w:fill="auto" w:val="clear"/>
            <w:vertAlign w:val="baseline"/>
            <w:rtl w:val="0"/>
          </w:rPr>
          <w:t xml:space="preserve">www.albertin.by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 В случае заинтересованности мы всегда готовы предоставить Вам образцы предлагаемой продукции формата А-4. 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Возникли вопросы? Свяжитесь с нами: +375 1562 45133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  +375 1562 45108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0" w:firstLine="54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+37529 3443522 Viber, WhatsApp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  E-mail: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b w:val="1"/>
            <w:i w:val="0"/>
            <w:smallCaps w:val="0"/>
            <w:strike w:val="0"/>
            <w:color w:val="0000ff"/>
            <w:sz w:val="26"/>
            <w:szCs w:val="26"/>
            <w:u w:val="single"/>
            <w:shd w:fill="auto" w:val="clear"/>
            <w:vertAlign w:val="baseline"/>
            <w:rtl w:val="0"/>
          </w:rPr>
          <w:t xml:space="preserve">marketing@albertin.by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36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Наши специалисты охотно ответят на все интересующие Вас вопросы.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С уважением и надеждой на сотрудничество, 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Генеральный директор                                                                                                      Н. В. Антоник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397" w:top="567" w:left="907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Tahoma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numPr>
        <w:ilvl w:val="0"/>
        <w:numId w:val="1"/>
      </w:numPr>
      <w:tabs>
        <w:tab w:val="left" w:leader="none" w:pos="1290"/>
      </w:tabs>
      <w:suppressAutoHyphens w:val="1"/>
      <w:spacing w:line="1" w:lineRule="atLeast"/>
      <w:ind w:right="381"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numPr>
        <w:ilvl w:val="1"/>
        <w:numId w:val="1"/>
      </w:numPr>
      <w:tabs>
        <w:tab w:val="left" w:leader="none" w:pos="129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1"/>
    </w:pPr>
    <w:rPr>
      <w:w w:val="100"/>
      <w:position w:val="-1"/>
      <w:sz w:val="32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numPr>
        <w:ilvl w:val="2"/>
        <w:numId w:val="1"/>
      </w:num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2"/>
    </w:pPr>
    <w:rPr>
      <w:rFonts w:ascii="Arial" w:cs="Arial" w:hAnsi="Arial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ru-RU" w:val="ru-RU"/>
    </w:rPr>
  </w:style>
  <w:style w:type="paragraph" w:styleId="Заголовок4">
    <w:name w:val="Заголовок 4"/>
    <w:basedOn w:val="Обычный"/>
    <w:next w:val="Обычный"/>
    <w:autoRedefine w:val="0"/>
    <w:hidden w:val="0"/>
    <w:qFormat w:val="0"/>
    <w:pPr>
      <w:keepNext w:val="1"/>
      <w:numPr>
        <w:ilvl w:val="3"/>
        <w:numId w:val="1"/>
      </w:num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3"/>
    </w:pPr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paragraph" w:styleId="Заголовок5">
    <w:name w:val="Заголовок 5"/>
    <w:basedOn w:val="Обычный"/>
    <w:next w:val="Обычный"/>
    <w:autoRedefine w:val="0"/>
    <w:hidden w:val="0"/>
    <w:qFormat w:val="0"/>
    <w:pPr>
      <w:numPr>
        <w:ilvl w:val="4"/>
        <w:numId w:val="1"/>
      </w:num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4"/>
    </w:pPr>
    <w:rPr>
      <w:b w:val="1"/>
      <w:bCs w:val="1"/>
      <w:i w:val="1"/>
      <w:i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ru-RU" w:val="ru-RU"/>
    </w:rPr>
  </w:style>
  <w:style w:type="paragraph" w:styleId="Заголовок6">
    <w:name w:val="Заголовок 6"/>
    <w:basedOn w:val="Обычный"/>
    <w:next w:val="Обычный"/>
    <w:autoRedefine w:val="0"/>
    <w:hidden w:val="0"/>
    <w:qFormat w:val="0"/>
    <w:pPr>
      <w:numPr>
        <w:ilvl w:val="5"/>
        <w:numId w:val="1"/>
      </w:num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5"/>
    </w:pPr>
    <w:rPr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Заголовок7">
    <w:name w:val="Заголовок 7"/>
    <w:basedOn w:val="Обычный"/>
    <w:next w:val="Обычный"/>
    <w:autoRedefine w:val="0"/>
    <w:hidden w:val="0"/>
    <w:qFormat w:val="0"/>
    <w:pPr>
      <w:numPr>
        <w:ilvl w:val="6"/>
        <w:numId w:val="1"/>
      </w:num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6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8">
    <w:name w:val="Заголовок 8"/>
    <w:basedOn w:val="Обычный"/>
    <w:next w:val="Обычный"/>
    <w:autoRedefine w:val="0"/>
    <w:hidden w:val="0"/>
    <w:qFormat w:val="0"/>
    <w:pPr>
      <w:numPr>
        <w:ilvl w:val="7"/>
        <w:numId w:val="1"/>
      </w:num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7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9">
    <w:name w:val="Заголовок 9"/>
    <w:basedOn w:val="Обычный"/>
    <w:next w:val="Обычный"/>
    <w:autoRedefine w:val="0"/>
    <w:hidden w:val="0"/>
    <w:qFormat w:val="0"/>
    <w:pPr>
      <w:numPr>
        <w:ilvl w:val="8"/>
        <w:numId w:val="1"/>
      </w:num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8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leftChars="-1" w:rightChars="0" w:firstLine="54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snoski">
    <w:name w:val="snoski"/>
    <w:basedOn w:val="Обычный"/>
    <w:next w:val="snoski"/>
    <w:autoRedefine w:val="0"/>
    <w:hidden w:val="0"/>
    <w:qFormat w:val="0"/>
    <w:pPr>
      <w:suppressAutoHyphens w:val="1"/>
      <w:spacing w:line="1" w:lineRule="atLeast"/>
      <w:ind w:leftChars="-1" w:rightChars="0" w:firstLine="567" w:firstLineChars="-1"/>
      <w:jc w:val="both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ru-RU" w:val="ru-RU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w w:val="100"/>
      <w:position w:val="-1"/>
      <w:sz w:val="28"/>
      <w:szCs w:val="24"/>
      <w:effect w:val="none"/>
      <w:vertAlign w:val="baseline"/>
      <w:cs w:val="0"/>
      <w:em w:val="none"/>
      <w:lang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pl-PL" w:val="pl-PL"/>
    </w:rPr>
  </w:style>
  <w:style w:type="character" w:styleId="BodyTextChar">
    <w:name w:val="Body Text Char"/>
    <w:next w:val="BodyTextChar"/>
    <w:autoRedefine w:val="0"/>
    <w:hidden w:val="0"/>
    <w:qFormat w:val="0"/>
    <w:rPr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ListParagraph">
    <w:name w:val="List Paragraph"/>
    <w:basedOn w:val="Обычный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ConsPlusNonformat">
    <w:name w:val="ConsPlusNonformat"/>
    <w:next w:val="ConsPlusNonforma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ConsPlusNormal">
    <w:name w:val="ConsPlusNormal"/>
    <w:next w:val="ConsPlusNormal"/>
    <w:autoRedefine w:val="0"/>
    <w:hidden w:val="0"/>
    <w:qFormat w:val="0"/>
    <w:pPr>
      <w:widowControl w:val="0"/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Calibri" w:hAnsi="Calibri"/>
      <w:w w:val="100"/>
      <w:position w:val="-1"/>
      <w:sz w:val="22"/>
      <w:effect w:val="none"/>
      <w:vertAlign w:val="baseline"/>
      <w:cs w:val="0"/>
      <w:em w:val="none"/>
      <w:lang w:bidi="ar-SA" w:eastAsia="ru-RU" w:val="ru-RU"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w w:val="100"/>
      <w:position w:val="-1"/>
      <w:effect w:val="none"/>
      <w:vertAlign w:val="baseline"/>
      <w:cs w:val="0"/>
      <w:em w:val="none"/>
      <w:lang/>
    </w:rPr>
  </w:style>
  <w:style w:type="paragraph" w:styleId="">
    <w:name w:val=""/>
    <w:basedOn w:val="Обычный"/>
    <w:next w:val="Заголовок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28"/>
      <w:szCs w:val="20"/>
      <w:effect w:val="none"/>
      <w:vertAlign w:val="baseline"/>
      <w:cs w:val="0"/>
      <w:em w:val="none"/>
      <w:lang w:bidi="ar-SA" w:eastAsia="ru-RU" w:val="ru-RU"/>
    </w:rPr>
  </w:style>
  <w:style w:type="character" w:styleId="НазваниеЗнак">
    <w:name w:val="Название Знак"/>
    <w:next w:val="НазваниеЗнак"/>
    <w:autoRedefine w:val="0"/>
    <w:hidden w:val="0"/>
    <w:qFormat w:val="0"/>
    <w:rPr>
      <w:b w:val="1"/>
      <w:w w:val="100"/>
      <w:position w:val="-1"/>
      <w:sz w:val="28"/>
      <w:effect w:val="none"/>
      <w:vertAlign w:val="baseline"/>
      <w:cs w:val="0"/>
      <w:em w:val="none"/>
      <w:lang/>
    </w:rPr>
  </w:style>
  <w:style w:type="paragraph" w:styleId="Заголовок">
    <w:name w:val="Заголовок"/>
    <w:basedOn w:val="Обычный"/>
    <w:next w:val="Обычный"/>
    <w:autoRedefine w:val="0"/>
    <w:hidden w:val="0"/>
    <w:qFormat w:val="0"/>
    <w:pPr>
      <w:suppressAutoHyphens w:val="1"/>
      <w:spacing w:after="6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libri Light" w:cs="Times New Roman" w:eastAsia="Times New Roman" w:hAnsi="Calibri Light"/>
      <w:b w:val="1"/>
      <w:bCs w:val="1"/>
      <w:w w:val="100"/>
      <w:kern w:val="28"/>
      <w:position w:val="-1"/>
      <w:sz w:val="32"/>
      <w:szCs w:val="32"/>
      <w:effect w:val="none"/>
      <w:vertAlign w:val="baseline"/>
      <w:cs w:val="0"/>
      <w:em w:val="none"/>
      <w:lang w:bidi="ar-SA" w:eastAsia="ru-RU" w:val="ru-RU"/>
    </w:rPr>
  </w:style>
  <w:style w:type="character" w:styleId="ЗаголовокЗнак">
    <w:name w:val="Заголовок Знак"/>
    <w:next w:val="ЗаголовокЗнак"/>
    <w:autoRedefine w:val="0"/>
    <w:hidden w:val="0"/>
    <w:qFormat w:val="0"/>
    <w:rPr>
      <w:rFonts w:ascii="Calibri Light" w:cs="Times New Roman" w:eastAsia="Times New Roman" w:hAnsi="Calibri Light"/>
      <w:b w:val="1"/>
      <w:bCs w:val="1"/>
      <w:w w:val="100"/>
      <w:kern w:val="28"/>
      <w:position w:val="-1"/>
      <w:sz w:val="32"/>
      <w:szCs w:val="32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albertin.by" TargetMode="External"/><Relationship Id="rId10" Type="http://schemas.openxmlformats.org/officeDocument/2006/relationships/hyperlink" Target="http://www.albertin.by" TargetMode="External"/><Relationship Id="rId12" Type="http://schemas.openxmlformats.org/officeDocument/2006/relationships/hyperlink" Target="mailto:marketing@albertin.by" TargetMode="External"/><Relationship Id="rId9" Type="http://schemas.openxmlformats.org/officeDocument/2006/relationships/hyperlink" Target="http://www.albertin.by" TargetMode="Externa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30fbCbRV16dPZtqyqB/o+TKYXw==">AMUW2mWQsxt1mvqV3rZWC0blqUqv3YQZouWCEqRisD1SSZUbsw30/NZQ+koayC4zcD0yMLexP2N39p/8ahzhwVdrum/Xr7Q/38Q4FW1hAVqq8FKISNh4fQg=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2020-03-12T11:07:00Z</dcterms:created>
  <dc:creator>Utlick M. I.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