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CB" w:rsidRPr="008710B9" w:rsidRDefault="006A14CB" w:rsidP="006A14CB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8710B9">
        <w:rPr>
          <w:rStyle w:val="FontStyle29"/>
          <w:i/>
          <w:sz w:val="30"/>
          <w:szCs w:val="30"/>
          <w:u w:val="single"/>
        </w:rPr>
        <w:t>В страховом полисе либо страховой карточке, предъявляемым иностранным гражданином на границе, должны быть указаны:</w:t>
      </w:r>
    </w:p>
    <w:p w:rsidR="006A14CB" w:rsidRPr="008710B9" w:rsidRDefault="006A14CB" w:rsidP="006A14C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фамилия, собственное имя, отчество (при его наличии) иностранного гражданина, возможно указание в одном страховом полисе нескольких застрахованных иностранных граждан, совместно въезжающих в Республику Беларусь, либо к страховому полису может быть приложен список застрахованных иностранных граждан, на которых распространяется действие договора медицинского страхования;</w:t>
      </w:r>
    </w:p>
    <w:p w:rsidR="006A14CB" w:rsidRPr="008710B9" w:rsidRDefault="006A14CB" w:rsidP="006A14C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срок действия договора страхования (может быть указано начало и окончание страхования),</w:t>
      </w:r>
    </w:p>
    <w:p w:rsidR="006A14CB" w:rsidRPr="008710B9" w:rsidRDefault="006A14CB" w:rsidP="006A14C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территория действия - Республика Беларусь либо весь мир.</w:t>
      </w:r>
    </w:p>
    <w:p w:rsidR="006A14CB" w:rsidRDefault="006A14CB" w:rsidP="006A14C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Страховые карточки без указания суммы страхования принимаются с территорией действия на весь мир.</w:t>
      </w:r>
    </w:p>
    <w:p w:rsidR="00611E87" w:rsidRDefault="00611E87">
      <w:bookmarkStart w:id="0" w:name="_GoBack"/>
      <w:bookmarkEnd w:id="0"/>
    </w:p>
    <w:sectPr w:rsidR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B"/>
    <w:rsid w:val="004A50A7"/>
    <w:rsid w:val="00611E87"/>
    <w:rsid w:val="006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A14CB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A14C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A14CB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A14C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2016-10-27T10:38:00Z</dcterms:created>
  <dcterms:modified xsi:type="dcterms:W3CDTF">2016-10-27T10:38:00Z</dcterms:modified>
</cp:coreProperties>
</file>